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2C8B4" w14:textId="77777777" w:rsidR="00C36309" w:rsidRDefault="00C36309" w:rsidP="00CF5A21">
      <w:pPr>
        <w:jc w:val="both"/>
        <w:rPr>
          <w:lang w:val="sr-Cyrl-BA"/>
        </w:rPr>
      </w:pPr>
      <w:r>
        <w:rPr>
          <w:lang w:val="sr-Cyrl-BA"/>
        </w:rPr>
        <w:t xml:space="preserve">Na osnovu člana 111. i člana 117. Poslovika Skupštine opštine Brod – prečišćeni tekst –  („Službeni glasnik opštine Brod“ broj: 5/20) i člana 3. alineja 1. Odluke o javnim raspravama u opštini Srpski Brod („Službeni glasnik opštine Srpski Brod“ broj: 3/04), Skupština opštine Brod na </w:t>
      </w:r>
      <w:r>
        <w:rPr>
          <w:lang w:val="sr-Cyrl-RS"/>
        </w:rPr>
        <w:t xml:space="preserve">8. </w:t>
      </w:r>
      <w:r>
        <w:rPr>
          <w:lang w:val="sr-Cyrl-BA"/>
        </w:rPr>
        <w:t>redovnoj sjednici održanoj dana 29.07.2025. godine,  d o n o s i</w:t>
      </w:r>
    </w:p>
    <w:p w14:paraId="0C3A9828" w14:textId="77777777" w:rsidR="00C36309" w:rsidRDefault="00C36309" w:rsidP="00CF5A21">
      <w:pPr>
        <w:rPr>
          <w:lang w:val="sr-Cyrl-BA"/>
        </w:rPr>
      </w:pPr>
    </w:p>
    <w:p w14:paraId="3EEBE643" w14:textId="77777777" w:rsidR="00C36309" w:rsidRDefault="00C36309" w:rsidP="00CF5A21">
      <w:pPr>
        <w:rPr>
          <w:b/>
          <w:lang w:val="sr-Cyrl-BA"/>
        </w:rPr>
      </w:pPr>
      <w:r>
        <w:rPr>
          <w:lang w:val="sr-Cyrl-BA"/>
        </w:rPr>
        <w:t xml:space="preserve">                                                                   </w:t>
      </w:r>
      <w:r w:rsidRPr="00A002C1">
        <w:rPr>
          <w:b/>
          <w:lang w:val="sr-Cyrl-BA"/>
        </w:rPr>
        <w:t>Z A K Lj U Č A K</w:t>
      </w:r>
    </w:p>
    <w:p w14:paraId="7AED66DD" w14:textId="77777777" w:rsidR="00C36309" w:rsidRDefault="00C36309" w:rsidP="00CF5A21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o usvajanju Nacrta odluke o usvajanju rebalansa budžeta</w:t>
      </w:r>
    </w:p>
    <w:p w14:paraId="009013EA" w14:textId="77777777" w:rsidR="00C36309" w:rsidRDefault="00C36309" w:rsidP="00CF5A21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opštine Brod za 2025. godinu</w:t>
      </w:r>
    </w:p>
    <w:p w14:paraId="3258B394" w14:textId="77777777" w:rsidR="00C36309" w:rsidRDefault="00C36309" w:rsidP="00CF5A21">
      <w:pPr>
        <w:rPr>
          <w:b/>
          <w:lang w:val="sr-Cyrl-BA"/>
        </w:rPr>
      </w:pPr>
    </w:p>
    <w:p w14:paraId="0FEDF7C2" w14:textId="77777777" w:rsidR="00C36309" w:rsidRDefault="00C36309" w:rsidP="00CF5A2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Usvaja se Nacrt odluke o usvajanju rebalansa budžeta opštine Brod za 2025. godinu</w:t>
      </w:r>
    </w:p>
    <w:p w14:paraId="374674ED" w14:textId="77777777" w:rsidR="00C36309" w:rsidRDefault="00C36309" w:rsidP="00CF5A21">
      <w:pPr>
        <w:pStyle w:val="ListParagraph"/>
        <w:jc w:val="both"/>
        <w:rPr>
          <w:lang w:val="sr-Cyrl-BA"/>
        </w:rPr>
      </w:pPr>
    </w:p>
    <w:p w14:paraId="25008712" w14:textId="77777777" w:rsidR="00C36309" w:rsidRDefault="00C36309" w:rsidP="00CF5A2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Skupština opštine Brod, saglasno odredbi člana 111. i 117. Poslovnika Skupštine opštine Brod i člana 3. alineja 2. Odluke o javnim raspravama, odlučuje da Nacrt odluke o usvajanju rebalansa budžeta iz tačke 1. ovog Zaključka uputi na javnu raspravu,</w:t>
      </w:r>
    </w:p>
    <w:p w14:paraId="204A8CF7" w14:textId="77777777" w:rsidR="00C36309" w:rsidRDefault="00C36309" w:rsidP="00CF5A21">
      <w:pPr>
        <w:pStyle w:val="ListParagraph"/>
        <w:jc w:val="both"/>
        <w:rPr>
          <w:lang w:val="sr-Cyrl-BA"/>
        </w:rPr>
      </w:pPr>
      <w:r>
        <w:rPr>
          <w:lang w:val="sr-Cyrl-BA"/>
        </w:rPr>
        <w:t>jer se Nacrtom odluke o usvajanju rebalansa budžeta uređuju pitanja koja su od posebnog značaja za građane naše opštine.</w:t>
      </w:r>
      <w:bookmarkStart w:id="0" w:name="_GoBack"/>
      <w:bookmarkEnd w:id="0"/>
    </w:p>
    <w:p w14:paraId="670EA7E2" w14:textId="77777777" w:rsidR="00C36309" w:rsidRDefault="00C36309" w:rsidP="00CF5A21">
      <w:pPr>
        <w:pStyle w:val="ListParagraph"/>
        <w:jc w:val="both"/>
        <w:rPr>
          <w:lang w:val="sr-Cyrl-BA"/>
        </w:rPr>
      </w:pPr>
    </w:p>
    <w:p w14:paraId="384B863C" w14:textId="77777777" w:rsidR="00C36309" w:rsidRDefault="00C36309" w:rsidP="00CF5A2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Za organizovanje i sprovođenje javne rasprave zadužuje se Načelnik odjeljenja za finansije.</w:t>
      </w:r>
    </w:p>
    <w:p w14:paraId="44696C4F" w14:textId="77777777" w:rsidR="00C36309" w:rsidRDefault="00C36309" w:rsidP="00CF5A21">
      <w:pPr>
        <w:pStyle w:val="ListParagraph"/>
        <w:jc w:val="both"/>
        <w:rPr>
          <w:lang w:val="sr-Cyrl-BA"/>
        </w:rPr>
      </w:pPr>
    </w:p>
    <w:p w14:paraId="1B6CFB9A" w14:textId="77777777" w:rsidR="00C36309" w:rsidRDefault="00C36309" w:rsidP="00CF5A2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Načelnik odjeljenja dužan je da:</w:t>
      </w:r>
    </w:p>
    <w:p w14:paraId="3EFD01CF" w14:textId="77777777" w:rsidR="00C36309" w:rsidRDefault="00C36309" w:rsidP="00CF5A21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vodi brigu da se Nacrt odluke o usvajanju rebalansa učini dostupan javnosti,</w:t>
      </w:r>
    </w:p>
    <w:p w14:paraId="0B3B4B41" w14:textId="77777777" w:rsidR="00C36309" w:rsidRDefault="00C36309" w:rsidP="00CF5A21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organizuje i sprovodi raspravu uz obezbjeđenje uslova za učešće svih zainteresovanih građana opštine i drugih institucija,</w:t>
      </w:r>
    </w:p>
    <w:p w14:paraId="7CC2A30C" w14:textId="77777777" w:rsidR="00C36309" w:rsidRDefault="00C36309" w:rsidP="00CF5A21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informiše građane putem lokalnog „Radio Broda“,</w:t>
      </w:r>
    </w:p>
    <w:p w14:paraId="51F60A87" w14:textId="77777777" w:rsidR="00C36309" w:rsidRDefault="00C36309" w:rsidP="00CF5A21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osigura prikupljanje i sprovođenje primjedbi, mišljenja i prijedloga iznesenih u toku javne rasprave,</w:t>
      </w:r>
    </w:p>
    <w:p w14:paraId="66FED0F4" w14:textId="77777777" w:rsidR="00C36309" w:rsidRDefault="00C36309" w:rsidP="00CF5A21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prati javnu raspravu i analizira prijedloge, mišljenja i primjedbe iznijete u toku javne rasprave i</w:t>
      </w:r>
    </w:p>
    <w:p w14:paraId="58A320C4" w14:textId="77777777" w:rsidR="00C36309" w:rsidRDefault="00C36309" w:rsidP="00CF5A21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pripremi izvještaj o rezultatima javne rasprave.</w:t>
      </w:r>
    </w:p>
    <w:p w14:paraId="052CF046" w14:textId="77777777" w:rsidR="00C36309" w:rsidRPr="00CD40D9" w:rsidRDefault="00C36309" w:rsidP="00CF5A21">
      <w:pPr>
        <w:pStyle w:val="ListParagraph"/>
        <w:ind w:left="1080"/>
        <w:jc w:val="both"/>
        <w:rPr>
          <w:lang w:val="sr-Cyrl-BA"/>
        </w:rPr>
      </w:pPr>
    </w:p>
    <w:p w14:paraId="280A6494" w14:textId="77777777" w:rsidR="00C36309" w:rsidRDefault="00C36309" w:rsidP="00CF5A2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Javna rasprava trajaće 20 dana od dana usvajanja ovog Zaključka.</w:t>
      </w:r>
    </w:p>
    <w:p w14:paraId="31C14F9E" w14:textId="77777777" w:rsidR="00C36309" w:rsidRDefault="00C36309" w:rsidP="00CF5A21">
      <w:pPr>
        <w:pStyle w:val="ListParagraph"/>
        <w:jc w:val="both"/>
        <w:rPr>
          <w:lang w:val="sr-Cyrl-BA"/>
        </w:rPr>
      </w:pPr>
    </w:p>
    <w:p w14:paraId="60182FAC" w14:textId="77777777" w:rsidR="00C36309" w:rsidRDefault="00C36309" w:rsidP="00CF5A21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 xml:space="preserve">Ovaj Zaključak stupa na snagu danom donošenja i objaviće se u „Službenom glasniku opštine Brod“.  </w:t>
      </w:r>
    </w:p>
    <w:p w14:paraId="1AE9BA12" w14:textId="77777777" w:rsidR="00C36309" w:rsidRPr="007C2BF0" w:rsidRDefault="00C36309" w:rsidP="00CF5A21">
      <w:pPr>
        <w:pStyle w:val="ListParagraph"/>
        <w:rPr>
          <w:b/>
          <w:lang w:val="sr-Cyrl-BA"/>
        </w:rPr>
      </w:pPr>
    </w:p>
    <w:p w14:paraId="1393FD30" w14:textId="77777777" w:rsidR="00C36309" w:rsidRPr="007C2BF0" w:rsidRDefault="00C36309" w:rsidP="00CF5A21">
      <w:pPr>
        <w:spacing w:line="240" w:lineRule="auto"/>
        <w:rPr>
          <w:lang w:val="sr-Cyrl-BA"/>
        </w:rPr>
      </w:pPr>
      <w:r>
        <w:rPr>
          <w:b/>
          <w:lang w:val="sr-Cyrl-BA"/>
        </w:rPr>
        <w:t xml:space="preserve">    </w:t>
      </w:r>
      <w:r w:rsidRPr="007C2BF0">
        <w:rPr>
          <w:b/>
          <w:lang w:val="sr-Cyrl-BA"/>
        </w:rPr>
        <w:t>Broj:</w:t>
      </w:r>
    </w:p>
    <w:p w14:paraId="2F64DA34" w14:textId="77777777" w:rsidR="00C36309" w:rsidRDefault="00C36309" w:rsidP="00CF5A21">
      <w:pPr>
        <w:spacing w:line="240" w:lineRule="auto"/>
        <w:rPr>
          <w:b/>
          <w:lang w:val="sr-Cyrl-BA"/>
        </w:rPr>
      </w:pPr>
      <w:r>
        <w:rPr>
          <w:b/>
          <w:lang w:val="sr-Cyrl-BA"/>
        </w:rPr>
        <w:t xml:space="preserve">    Datum:</w:t>
      </w:r>
      <w:r w:rsidRPr="00B14423">
        <w:rPr>
          <w:b/>
          <w:lang w:val="sr-Cyrl-BA"/>
        </w:rPr>
        <w:t xml:space="preserve">                                                                                                                          </w:t>
      </w:r>
    </w:p>
    <w:p w14:paraId="4B13C678" w14:textId="77777777" w:rsidR="00C36309" w:rsidRPr="00B14423" w:rsidRDefault="00C36309" w:rsidP="00CF5A21">
      <w:pPr>
        <w:spacing w:line="240" w:lineRule="auto"/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                                                                                  </w:t>
      </w:r>
      <w:r w:rsidRPr="00B14423">
        <w:rPr>
          <w:b/>
          <w:lang w:val="sr-Cyrl-BA"/>
        </w:rPr>
        <w:t xml:space="preserve">  Predsjednik</w:t>
      </w:r>
    </w:p>
    <w:p w14:paraId="50C5726C" w14:textId="58F02B9C" w:rsidR="00C36309" w:rsidRDefault="00C36309" w:rsidP="00C36309">
      <w:pPr>
        <w:spacing w:line="240" w:lineRule="auto"/>
        <w:rPr>
          <w:b/>
          <w:lang w:val="sr-Cyrl-BA"/>
        </w:rPr>
      </w:pPr>
      <w:r w:rsidRPr="00B14423">
        <w:rPr>
          <w:b/>
          <w:lang w:val="sr-Cyrl-BA"/>
        </w:rPr>
        <w:t xml:space="preserve">  </w:t>
      </w:r>
      <w:r>
        <w:rPr>
          <w:b/>
          <w:lang w:val="sr-Cyrl-BA"/>
        </w:rPr>
        <w:t xml:space="preserve">  </w:t>
      </w:r>
      <w:r w:rsidRPr="00B14423">
        <w:rPr>
          <w:b/>
          <w:lang w:val="sr-Cyrl-BA"/>
        </w:rPr>
        <w:t xml:space="preserve">                                                                                                              </w:t>
      </w:r>
      <w:r>
        <w:rPr>
          <w:b/>
          <w:lang w:val="sr-Cyrl-BA"/>
        </w:rPr>
        <w:t xml:space="preserve">               </w:t>
      </w:r>
      <w:r w:rsidRPr="00B14423">
        <w:rPr>
          <w:b/>
          <w:lang w:val="sr-Cyrl-BA"/>
        </w:rPr>
        <w:t xml:space="preserve"> </w:t>
      </w:r>
      <w:r>
        <w:rPr>
          <w:b/>
          <w:lang w:val="en-US"/>
        </w:rPr>
        <w:t xml:space="preserve"> </w:t>
      </w:r>
      <w:r w:rsidRPr="00B14423">
        <w:rPr>
          <w:b/>
          <w:lang w:val="sr-Cyrl-BA"/>
        </w:rPr>
        <w:t>Skupštine opštine</w:t>
      </w:r>
    </w:p>
    <w:p w14:paraId="137211B5" w14:textId="2245E2D3" w:rsidR="00B14423" w:rsidRPr="00B14423" w:rsidRDefault="00C36309" w:rsidP="00B14423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                                                                              </w:t>
      </w:r>
      <w:r>
        <w:rPr>
          <w:b/>
          <w:lang w:val="en-US"/>
        </w:rPr>
        <w:t xml:space="preserve">    </w:t>
      </w:r>
      <w:r>
        <w:rPr>
          <w:b/>
          <w:lang w:val="sr-Cyrl-BA"/>
        </w:rPr>
        <w:t>Miloš Stanišić</w:t>
      </w:r>
    </w:p>
    <w:sectPr w:rsidR="00B14423" w:rsidRPr="00B14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A5EB5"/>
    <w:multiLevelType w:val="hybridMultilevel"/>
    <w:tmpl w:val="102E2606"/>
    <w:lvl w:ilvl="0" w:tplc="62A6ED2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69051AF"/>
    <w:multiLevelType w:val="hybridMultilevel"/>
    <w:tmpl w:val="9AAEA1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D4276"/>
    <w:multiLevelType w:val="hybridMultilevel"/>
    <w:tmpl w:val="8B2CA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C1"/>
    <w:rsid w:val="000A32E3"/>
    <w:rsid w:val="002903EE"/>
    <w:rsid w:val="00557FD7"/>
    <w:rsid w:val="005740FE"/>
    <w:rsid w:val="006C58F7"/>
    <w:rsid w:val="00785E42"/>
    <w:rsid w:val="007C2BF0"/>
    <w:rsid w:val="00A002C1"/>
    <w:rsid w:val="00AD1DAF"/>
    <w:rsid w:val="00B061E3"/>
    <w:rsid w:val="00B14423"/>
    <w:rsid w:val="00C36309"/>
    <w:rsid w:val="00CD40D9"/>
    <w:rsid w:val="00D42371"/>
    <w:rsid w:val="00EA3D1B"/>
    <w:rsid w:val="00F9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4A743"/>
  <w15:chartTrackingRefBased/>
  <w15:docId w15:val="{C3E38449-3278-4C60-A473-FCC78346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2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E29F2-77C4-4EF2-A61E-B37FB08B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Škvorc</dc:creator>
  <cp:keywords/>
  <dc:description/>
  <cp:lastModifiedBy>Jelena Pap</cp:lastModifiedBy>
  <cp:revision>10</cp:revision>
  <cp:lastPrinted>2025-07-22T07:25:00Z</cp:lastPrinted>
  <dcterms:created xsi:type="dcterms:W3CDTF">2023-10-11T11:47:00Z</dcterms:created>
  <dcterms:modified xsi:type="dcterms:W3CDTF">2025-07-22T07:35:00Z</dcterms:modified>
</cp:coreProperties>
</file>